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BACKGROUND: </w:t>
      </w:r>
      <w:r w:rsidDel="00000000" w:rsidR="00000000" w:rsidRPr="00000000">
        <w:rPr>
          <w:rFonts w:ascii="Montserrat" w:cs="Montserrat" w:eastAsia="Montserrat" w:hAnsi="Montserrat"/>
          <w:rtl w:val="0"/>
        </w:rPr>
        <w:t xml:space="preserve">The Maryland Department of Health (MDH) recognizes that when a person is ill or injured, they may be unable to communicate their wishes. This issue impacts Marylanders of any age. Family members may disagree about what a loved one wants. Naming a single person lets everyone know that you trust that person to represent your wishes, which can prevent confusion and conflict. MDH provides this toolkit to remind Marylanders to complete their advance directive today.</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2"/>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8">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2"/>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id w:val="-1514757798"/>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rz0qqx8owb5">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Print Materials:</w:t>
              <w:tab/>
              <w:t xml:space="preserve">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0">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after="0" w:before="0" w:line="276" w:lineRule="auto"/>
        <w:rPr>
          <w:rFonts w:ascii="Montserrat" w:cs="Montserrat" w:eastAsia="Montserrat" w:hAnsi="Montserrat"/>
          <w:b w:val="1"/>
          <w:sz w:val="22"/>
          <w:szCs w:val="22"/>
          <w:highlight w:val="yellow"/>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2">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3">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General 1, Any Date</w:t>
      </w:r>
    </w:p>
    <w:p w:rsidR="00000000" w:rsidDel="00000000" w:rsidP="00000000" w:rsidRDefault="00000000" w:rsidRPr="00000000" w14:paraId="00000014">
      <w:pPr>
        <w:spacing w:line="242.40000000000003" w:lineRule="auto"/>
        <w:rPr>
          <w:rFonts w:ascii="Montserrat" w:cs="Montserrat" w:eastAsia="Montserrat" w:hAnsi="Montserrat"/>
          <w:b w:val="1"/>
        </w:rPr>
      </w:pP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An advance directive is not a will. It's your health care plan when you can't speak for yourself. Name a trusted person as your agent. It takes 2 minutes. You are never too young to start the process. Learn more: </w:t>
            </w:r>
            <w:hyperlink r:id="rId16">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Una directiva anticipada no es un testamento, sino un plan para su atención médica en caso de que no pueda tomar decisiones por usted mismo. Elija a una persona de confianza que actúe como su representante. Solo toma dos minutos. Nunca es demasiado pronto para comenzar. Obtenga más información: </w:t>
            </w:r>
            <w:hyperlink r:id="rId17">
              <w:r w:rsidDel="00000000" w:rsidR="00000000" w:rsidRPr="00000000">
                <w:rPr>
                  <w:rFonts w:ascii="Montserrat" w:cs="Montserrat" w:eastAsia="Montserrat" w:hAnsi="Montserrat"/>
                  <w:color w:val="1155cc"/>
                  <w:u w:val="single"/>
                  <w:rtl w:val="0"/>
                </w:rPr>
                <w:t xml:space="preserve">bit.ly/4ihlIuJ</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A">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National Health Care Decisions Day, April 16 2025</w:t>
        <w:br w:type="textWrapping"/>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When accidents and illness happen, you may not be able to communicate. Take 2 minutes to name a trusted person to speak for you if you can’t speak for yourself. Learn about advance directives and complete yours: </w:t>
            </w:r>
            <w:hyperlink r:id="rId18">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Ante un accidente o enfermedad, es posible que no pueda comunicarse. Dedique dos minutos para elegir a una persona de confianza que lo represente si usted no puede tomar decisiones por usted mismo. Descubra qué son las directivas anticipadas y complete la suya: </w:t>
            </w:r>
            <w:hyperlink r:id="rId19">
              <w:r w:rsidDel="00000000" w:rsidR="00000000" w:rsidRPr="00000000">
                <w:rPr>
                  <w:rFonts w:ascii="Montserrat" w:cs="Montserrat" w:eastAsia="Montserrat" w:hAnsi="Montserrat"/>
                  <w:color w:val="1155cc"/>
                  <w:u w:val="single"/>
                  <w:rtl w:val="0"/>
                </w:rPr>
                <w:t xml:space="preserve">bit.ly/4ihlIuJ</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0">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General 2, Any Date</w:t>
      </w:r>
    </w:p>
    <w:p w:rsidR="00000000" w:rsidDel="00000000" w:rsidP="00000000" w:rsidRDefault="00000000" w:rsidRPr="00000000" w14:paraId="00000021">
      <w:pPr>
        <w:spacing w:line="242.40000000000003" w:lineRule="auto"/>
        <w:rPr>
          <w:rFonts w:ascii="Montserrat" w:cs="Montserrat" w:eastAsia="Montserrat" w:hAnsi="Montserrat"/>
          <w:b w:val="1"/>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You’re in charge of your life. Be in charge of your health, too. An advance directive is your health care plan when you can’t speak for yourself, regardless of age. Name a trusted person as your agent. It takes 2 minutes. Learn more: </w:t>
            </w:r>
            <w:hyperlink r:id="rId20">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Usted es el responsable de su vida. Séalo también de su salud. Una directiva anticipada es un plan para su atención médica en caso de que no pueda tomar decisiones por usted mismo, cualquiera sea su edad. Elija a una persona de confianza que actúe como su representante. Solo toma dos minutos. Obtenga más información: </w:t>
            </w:r>
            <w:hyperlink r:id="rId21">
              <w:r w:rsidDel="00000000" w:rsidR="00000000" w:rsidRPr="00000000">
                <w:rPr>
                  <w:rFonts w:ascii="Montserrat" w:cs="Montserrat" w:eastAsia="Montserrat" w:hAnsi="Montserrat"/>
                  <w:color w:val="1155cc"/>
                  <w:u w:val="single"/>
                  <w:rtl w:val="0"/>
                </w:rPr>
                <w:t xml:space="preserve">bit.ly/4ihlIuJ</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6">
      <w:pPr>
        <w:pStyle w:val="Heading1"/>
        <w:keepNext w:val="0"/>
        <w:keepLines w:val="0"/>
        <w:spacing w:after="0" w:before="0" w:line="276" w:lineRule="auto"/>
        <w:rPr>
          <w:rFonts w:ascii="Montserrat" w:cs="Montserrat" w:eastAsia="Montserrat" w:hAnsi="Montserrat"/>
          <w:b w:val="1"/>
          <w:sz w:val="22"/>
          <w:szCs w:val="22"/>
        </w:rPr>
      </w:pPr>
      <w:bookmarkStart w:colFirst="0" w:colLast="0" w:name="_v45wa2ky9blw" w:id="2"/>
      <w:bookmarkEnd w:id="2"/>
      <w:r w:rsidDel="00000000" w:rsidR="00000000" w:rsidRPr="00000000">
        <w:rPr>
          <w:rtl w:val="0"/>
        </w:rPr>
      </w:r>
    </w:p>
    <w:p w:rsidR="00000000" w:rsidDel="00000000" w:rsidP="00000000" w:rsidRDefault="00000000" w:rsidRPr="00000000" w14:paraId="00000027">
      <w:pPr>
        <w:pStyle w:val="Heading1"/>
        <w:keepNext w:val="0"/>
        <w:keepLines w:val="0"/>
        <w:spacing w:after="0" w:before="0" w:line="276" w:lineRule="auto"/>
        <w:rPr>
          <w:rFonts w:ascii="Montserrat" w:cs="Montserrat" w:eastAsia="Montserrat" w:hAnsi="Montserrat"/>
          <w:b w:val="1"/>
          <w:sz w:val="22"/>
          <w:szCs w:val="22"/>
        </w:rPr>
      </w:pPr>
      <w:bookmarkStart w:colFirst="0" w:colLast="0" w:name="_hmb6gnfw2pxd" w:id="3"/>
      <w:bookmarkEnd w:id="3"/>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keepNext w:val="0"/>
        <w:keepLines w:val="0"/>
        <w:spacing w:after="0" w:before="0" w:line="276" w:lineRule="auto"/>
        <w:rPr>
          <w:rFonts w:ascii="Montserrat" w:cs="Montserrat" w:eastAsia="Montserrat" w:hAnsi="Montserrat"/>
          <w:b w:val="1"/>
          <w:sz w:val="22"/>
          <w:szCs w:val="22"/>
        </w:rPr>
      </w:pPr>
      <w:bookmarkStart w:colFirst="0" w:colLast="0" w:name="_pdd1ejmkptmb" w:id="4"/>
      <w:bookmarkEnd w:id="4"/>
      <w:r w:rsidDel="00000000" w:rsidR="00000000" w:rsidRPr="00000000">
        <w:rPr>
          <w:rFonts w:ascii="Montserrat" w:cs="Montserrat" w:eastAsia="Montserrat" w:hAnsi="Montserrat"/>
          <w:b w:val="1"/>
          <w:sz w:val="22"/>
          <w:szCs w:val="22"/>
          <w:rtl w:val="0"/>
        </w:rPr>
        <w:t xml:space="preserve">Social Media Graphics:</w:t>
      </w:r>
    </w:p>
    <w:p w:rsidR="00000000" w:rsidDel="00000000" w:rsidP="00000000" w:rsidRDefault="00000000" w:rsidRPr="00000000" w14:paraId="00000029">
      <w:pPr>
        <w:rPr>
          <w:rFonts w:ascii="Montserrat" w:cs="Montserrat" w:eastAsia="Montserrat" w:hAnsi="Montserrat"/>
        </w:rPr>
      </w:pPr>
      <w:hyperlink r:id="rId22">
        <w:r w:rsidDel="00000000" w:rsidR="00000000" w:rsidRPr="00000000">
          <w:rPr>
            <w:rFonts w:ascii="Montserrat" w:cs="Montserrat" w:eastAsia="Montserrat" w:hAnsi="Montserrat"/>
            <w:color w:val="1155cc"/>
            <w:u w:val="single"/>
            <w:rtl w:val="0"/>
          </w:rPr>
          <w:t xml:space="preserve">Download English and Spanish Graphics</w:t>
        </w:r>
      </w:hyperlink>
      <w:r w:rsidDel="00000000" w:rsidR="00000000" w:rsidRPr="00000000">
        <w:rPr>
          <w:rtl w:val="0"/>
        </w:rPr>
      </w:r>
    </w:p>
    <w:tbl>
      <w:tblPr>
        <w:tblStyle w:val="Table4"/>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A">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B">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3" name="image4.png"/>
                  <a:graphic>
                    <a:graphicData uri="http://schemas.openxmlformats.org/drawingml/2006/picture">
                      <pic:pic>
                        <pic:nvPicPr>
                          <pic:cNvPr id="0" name="image4.png"/>
                          <pic:cNvPicPr preferRelativeResize="0"/>
                        </pic:nvPicPr>
                        <pic:blipFill>
                          <a:blip r:embed="rId24"/>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C">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8" name="image8.png"/>
                  <a:graphic>
                    <a:graphicData uri="http://schemas.openxmlformats.org/drawingml/2006/picture">
                      <pic:pic>
                        <pic:nvPicPr>
                          <pic:cNvPr id="0" name="image8.png"/>
                          <pic:cNvPicPr preferRelativeResize="0"/>
                        </pic:nvPicPr>
                        <pic:blipFill>
                          <a:blip r:embed="rId25"/>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line="276" w:lineRule="auto"/>
              <w:rPr>
                <w:rFonts w:ascii="Montserrat" w:cs="Montserrat" w:eastAsia="Montserrat" w:hAnsi="Montserrat"/>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E">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0" name="image10.png"/>
                  <a:graphic>
                    <a:graphicData uri="http://schemas.openxmlformats.org/drawingml/2006/picture">
                      <pic:pic>
                        <pic:nvPicPr>
                          <pic:cNvPr id="0" name="image10.png"/>
                          <pic:cNvPicPr preferRelativeResize="0"/>
                        </pic:nvPicPr>
                        <pic:blipFill>
                          <a:blip r:embed="rId26"/>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F">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4" name="image7.png"/>
                  <a:graphic>
                    <a:graphicData uri="http://schemas.openxmlformats.org/drawingml/2006/picture">
                      <pic:pic>
                        <pic:nvPicPr>
                          <pic:cNvPr id="0" name="image7.png"/>
                          <pic:cNvPicPr preferRelativeResize="0"/>
                        </pic:nvPicPr>
                        <pic:blipFill>
                          <a:blip r:embed="rId27"/>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0">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9"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1">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2" name="image5.png"/>
                  <a:graphic>
                    <a:graphicData uri="http://schemas.openxmlformats.org/drawingml/2006/picture">
                      <pic:pic>
                        <pic:nvPicPr>
                          <pic:cNvPr id="0" name="image5.png"/>
                          <pic:cNvPicPr preferRelativeResize="0"/>
                        </pic:nvPicPr>
                        <pic:blipFill>
                          <a:blip r:embed="rId29"/>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2">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7" name="image9.png"/>
                  <a:graphic>
                    <a:graphicData uri="http://schemas.openxmlformats.org/drawingml/2006/picture">
                      <pic:pic>
                        <pic:nvPicPr>
                          <pic:cNvPr id="0" name="image9.png"/>
                          <pic:cNvPicPr preferRelativeResize="0"/>
                        </pic:nvPicPr>
                        <pic:blipFill>
                          <a:blip r:embed="rId30"/>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3">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6" name="image6.png"/>
                  <a:graphic>
                    <a:graphicData uri="http://schemas.openxmlformats.org/drawingml/2006/picture">
                      <pic:pic>
                        <pic:nvPicPr>
                          <pic:cNvPr id="0" name="image6.png"/>
                          <pic:cNvPicPr preferRelativeResize="0"/>
                        </pic:nvPicPr>
                        <pic:blipFill>
                          <a:blip r:embed="rId31"/>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4">
      <w:pPr>
        <w:spacing w:before="200" w:line="276" w:lineRule="auto"/>
        <w:ind w:left="0" w:firstLine="0"/>
        <w:rPr>
          <w:rFonts w:ascii="Montserrat" w:cs="Montserrat" w:eastAsia="Montserrat" w:hAnsi="Montserrat"/>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1"/>
        <w:keepNext w:val="0"/>
        <w:keepLines w:val="0"/>
        <w:spacing w:after="0" w:before="0" w:line="276" w:lineRule="auto"/>
        <w:rPr>
          <w:rFonts w:ascii="Montserrat" w:cs="Montserrat" w:eastAsia="Montserrat" w:hAnsi="Montserrat"/>
          <w:highlight w:val="yellow"/>
        </w:rPr>
      </w:pPr>
      <w:bookmarkStart w:colFirst="0" w:colLast="0" w:name="_prz0qqx8owb5" w:id="5"/>
      <w:bookmarkEnd w:id="5"/>
      <w:r w:rsidDel="00000000" w:rsidR="00000000" w:rsidRPr="00000000">
        <w:rPr>
          <w:rFonts w:ascii="Montserrat" w:cs="Montserrat" w:eastAsia="Montserrat" w:hAnsi="Montserrat"/>
          <w:b w:val="1"/>
          <w:sz w:val="22"/>
          <w:szCs w:val="22"/>
          <w:rtl w:val="0"/>
        </w:rPr>
        <w:t xml:space="preserve">Print Materials:</w:t>
      </w:r>
      <w:r w:rsidDel="00000000" w:rsidR="00000000" w:rsidRPr="00000000">
        <w:rPr>
          <w:rtl w:val="0"/>
        </w:rPr>
      </w:r>
    </w:p>
    <w:tbl>
      <w:tblPr>
        <w:tblStyle w:val="Table5"/>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680"/>
        <w:gridCol w:w="4680"/>
        <w:tblGridChange w:id="0">
          <w:tblGrid>
            <w:gridCol w:w="4680"/>
            <w:gridCol w:w="468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6">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2507_PHA_CreatingYourAdvanceDirective_EnglishAndSpanish.pdf</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243138" cy="2902204"/>
                  <wp:effectExtent b="0" l="0" r="0" t="0"/>
                  <wp:docPr id="12" name="image2.png"/>
                  <a:graphic>
                    <a:graphicData uri="http://schemas.openxmlformats.org/drawingml/2006/picture">
                      <pic:pic>
                        <pic:nvPicPr>
                          <pic:cNvPr id="0" name="image2.png"/>
                          <pic:cNvPicPr preferRelativeResize="0"/>
                        </pic:nvPicPr>
                        <pic:blipFill>
                          <a:blip r:embed="rId32"/>
                          <a:srcRect b="0" l="2" r="2" t="0"/>
                          <a:stretch>
                            <a:fillRect/>
                          </a:stretch>
                        </pic:blipFill>
                        <pic:spPr>
                          <a:xfrm>
                            <a:off x="0" y="0"/>
                            <a:ext cx="2243138" cy="290220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spacing w:after="200" w:line="276" w:lineRule="auto"/>
              <w:rPr>
                <w:rFonts w:ascii="Montserrat" w:cs="Montserrat" w:eastAsia="Montserrat" w:hAnsi="Montserrat"/>
                <w:b w:val="1"/>
              </w:rPr>
            </w:pPr>
            <w:hyperlink r:id="rId33">
              <w:r w:rsidDel="00000000" w:rsidR="00000000" w:rsidRPr="00000000">
                <w:rPr>
                  <w:rFonts w:ascii="Montserrat" w:cs="Montserrat" w:eastAsia="Montserrat" w:hAnsi="Montserrat"/>
                  <w:b w:val="1"/>
                  <w:color w:val="1155cc"/>
                  <w:u w:val="single"/>
                  <w:rtl w:val="0"/>
                </w:rPr>
                <w:t xml:space="preserve">Download Factsheets </w:t>
              </w:r>
            </w:hyperlink>
            <w:r w:rsidDel="00000000" w:rsidR="00000000" w:rsidRPr="00000000">
              <w:rPr>
                <w:rtl w:val="0"/>
              </w:rPr>
            </w:r>
          </w:p>
          <w:p w:rsidR="00000000" w:rsidDel="00000000" w:rsidP="00000000" w:rsidRDefault="00000000" w:rsidRPr="00000000" w14:paraId="0000003A">
            <w:pPr>
              <w:numPr>
                <w:ilvl w:val="0"/>
                <w:numId w:val="1"/>
              </w:numPr>
              <w:spacing w:after="0" w:afterAutospacing="0" w:line="276"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English</w:t>
            </w:r>
          </w:p>
          <w:p w:rsidR="00000000" w:rsidDel="00000000" w:rsidP="00000000" w:rsidRDefault="00000000" w:rsidRPr="00000000" w14:paraId="0000003B">
            <w:pPr>
              <w:numPr>
                <w:ilvl w:val="0"/>
                <w:numId w:val="1"/>
              </w:numPr>
              <w:spacing w:after="200" w:line="276"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Spanish</w:t>
            </w:r>
            <w:r w:rsidDel="00000000" w:rsidR="00000000" w:rsidRPr="00000000">
              <w:rPr>
                <w:rtl w:val="0"/>
              </w:rPr>
            </w:r>
          </w:p>
          <w:p w:rsidR="00000000" w:rsidDel="00000000" w:rsidP="00000000" w:rsidRDefault="00000000" w:rsidRPr="00000000" w14:paraId="0000003C">
            <w:pPr>
              <w:spacing w:after="200" w:line="276" w:lineRule="auto"/>
              <w:ind w:left="0" w:firstLine="0"/>
              <w:rPr>
                <w:rFonts w:ascii="Montserrat" w:cs="Montserrat" w:eastAsia="Montserrat" w:hAnsi="Montserrat"/>
                <w:highlight w:val="yellow"/>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243138" cy="2902204"/>
                  <wp:effectExtent b="0" l="0" r="0" t="0"/>
                  <wp:docPr id="11" name="image1.png"/>
                  <a:graphic>
                    <a:graphicData uri="http://schemas.openxmlformats.org/drawingml/2006/picture">
                      <pic:pic>
                        <pic:nvPicPr>
                          <pic:cNvPr id="0" name="image1.png"/>
                          <pic:cNvPicPr preferRelativeResize="0"/>
                        </pic:nvPicPr>
                        <pic:blipFill>
                          <a:blip r:embed="rId34"/>
                          <a:srcRect b="0" l="2" r="2" t="0"/>
                          <a:stretch>
                            <a:fillRect/>
                          </a:stretch>
                        </pic:blipFill>
                        <pic:spPr>
                          <a:xfrm>
                            <a:off x="0" y="0"/>
                            <a:ext cx="2243138" cy="290220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spacing w:after="200" w:line="276" w:lineRule="auto"/>
              <w:rPr>
                <w:rFonts w:ascii="Montserrat" w:cs="Montserrat" w:eastAsia="Montserrat" w:hAnsi="Montserrat"/>
                <w:b w:val="1"/>
              </w:rPr>
            </w:pPr>
            <w:r w:rsidDel="00000000" w:rsidR="00000000" w:rsidRPr="00000000">
              <w:rPr>
                <w:rtl w:val="0"/>
              </w:rPr>
            </w:r>
          </w:p>
        </w:tc>
      </w:tr>
    </w:tbl>
    <w:p w:rsidR="00000000" w:rsidDel="00000000" w:rsidP="00000000" w:rsidRDefault="00000000" w:rsidRPr="00000000" w14:paraId="0000003F">
      <w:pPr>
        <w:spacing w:line="276" w:lineRule="auto"/>
        <w:rPr>
          <w:rFonts w:ascii="Montserrat" w:cs="Montserrat" w:eastAsia="Montserrat" w:hAnsi="Montserrat"/>
          <w:highlight w:val="yellow"/>
        </w:rPr>
      </w:pPr>
      <w:r w:rsidDel="00000000" w:rsidR="00000000" w:rsidRPr="00000000">
        <w:rPr>
          <w:rtl w:val="0"/>
        </w:rPr>
      </w:r>
    </w:p>
    <w:sectPr>
      <w:headerReference r:id="rId3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0">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5"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health.maryland.gov/advance-directives" TargetMode="External"/><Relationship Id="rId22" Type="http://schemas.openxmlformats.org/officeDocument/2006/relationships/hyperlink" Target="https://www.dropbox.com/scl/fo/qp50vp319syfkgcf6q2w8/AGUFq42rnjd9WsL4LWgn4A8?rlkey=kac921fhk5kfphngraub44m23&amp;st=jb1mmal9&amp;dl=0" TargetMode="External"/><Relationship Id="rId21" Type="http://schemas.openxmlformats.org/officeDocument/2006/relationships/hyperlink" Target="http://bit.ly/4ihlIuJ" TargetMode="External"/><Relationship Id="rId24" Type="http://schemas.openxmlformats.org/officeDocument/2006/relationships/image" Target="media/image4.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image" Target="media/image10.png"/><Relationship Id="rId25" Type="http://schemas.openxmlformats.org/officeDocument/2006/relationships/image" Target="media/image8.png"/><Relationship Id="rId28" Type="http://schemas.openxmlformats.org/officeDocument/2006/relationships/image" Target="media/image12.png"/><Relationship Id="rId27" Type="http://schemas.openxmlformats.org/officeDocument/2006/relationships/image" Target="media/image7.png"/><Relationship Id="rId5" Type="http://schemas.openxmlformats.org/officeDocument/2006/relationships/styles" Target="styles.xml"/><Relationship Id="rId6" Type="http://schemas.openxmlformats.org/officeDocument/2006/relationships/hyperlink" Target="https://twitter.com/MDHealthDept" TargetMode="External"/><Relationship Id="rId29" Type="http://schemas.openxmlformats.org/officeDocument/2006/relationships/image" Target="media/image5.png"/><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31" Type="http://schemas.openxmlformats.org/officeDocument/2006/relationships/image" Target="media/image6.png"/><Relationship Id="rId30" Type="http://schemas.openxmlformats.org/officeDocument/2006/relationships/image" Target="media/image9.png"/><Relationship Id="rId11" Type="http://schemas.openxmlformats.org/officeDocument/2006/relationships/hyperlink" Target="https://www.youtube.com/@MDHealthDept" TargetMode="External"/><Relationship Id="rId33" Type="http://schemas.openxmlformats.org/officeDocument/2006/relationships/hyperlink" Target="https://www.dropbox.com/scl/fo/5mrijilc6of1n83t66bzo/AFKQAa4PFR8lD0eC2EAXXCs?rlkey=54ic7xtrvkakkhd68psnrry6u&amp;st=soha8wl6&amp;dl=0" TargetMode="External"/><Relationship Id="rId10" Type="http://schemas.openxmlformats.org/officeDocument/2006/relationships/hyperlink" Target="https://www.facebook.com/MDHealthDept/" TargetMode="External"/><Relationship Id="rId32" Type="http://schemas.openxmlformats.org/officeDocument/2006/relationships/image" Target="media/image2.png"/><Relationship Id="rId13" Type="http://schemas.openxmlformats.org/officeDocument/2006/relationships/hyperlink" Target="https://bsky.app/profile/mdhealthdept.bsky.social" TargetMode="External"/><Relationship Id="rId35" Type="http://schemas.openxmlformats.org/officeDocument/2006/relationships/header" Target="header1.xml"/><Relationship Id="rId12" Type="http://schemas.openxmlformats.org/officeDocument/2006/relationships/hyperlink" Target="http://linkedin.com/company/maryland-department-of-health" TargetMode="External"/><Relationship Id="rId34" Type="http://schemas.openxmlformats.org/officeDocument/2006/relationships/image" Target="media/image1.png"/><Relationship Id="rId15" Type="http://schemas.openxmlformats.org/officeDocument/2006/relationships/hyperlink" Target="http://www.health.maryland.gov/advance-directives" TargetMode="External"/><Relationship Id="rId14" Type="http://schemas.openxmlformats.org/officeDocument/2006/relationships/hyperlink" Target="http://www.threads.net/@mdhealthdept" TargetMode="External"/><Relationship Id="rId17" Type="http://schemas.openxmlformats.org/officeDocument/2006/relationships/hyperlink" Target="http://bit.ly/4ihlIuJ" TargetMode="External"/><Relationship Id="rId16" Type="http://schemas.openxmlformats.org/officeDocument/2006/relationships/hyperlink" Target="http://health.maryland.gov/advance-directives" TargetMode="External"/><Relationship Id="rId19" Type="http://schemas.openxmlformats.org/officeDocument/2006/relationships/hyperlink" Target="http://bit.ly/4ihlIuJ" TargetMode="External"/><Relationship Id="rId18" Type="http://schemas.openxmlformats.org/officeDocument/2006/relationships/hyperlink" Target="http://health.maryland.gov/advance-directive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